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DA" w:rsidRPr="00C553A6" w:rsidRDefault="00F12DDA" w:rsidP="00F12DDA">
      <w:pPr>
        <w:spacing w:after="0"/>
        <w:jc w:val="center"/>
        <w:rPr>
          <w:rFonts w:ascii="Verdana" w:hAnsi="Verdana"/>
          <w:b/>
        </w:rPr>
      </w:pPr>
      <w:r w:rsidRPr="00C553A6">
        <w:rPr>
          <w:rFonts w:ascii="Verdana" w:hAnsi="Verdana"/>
          <w:b/>
        </w:rPr>
        <w:t>Plainfield Public Library District</w:t>
      </w:r>
    </w:p>
    <w:p w:rsidR="00C01141" w:rsidRDefault="00F12DDA" w:rsidP="0080348A">
      <w:pPr>
        <w:spacing w:after="0"/>
        <w:jc w:val="center"/>
        <w:rPr>
          <w:rFonts w:ascii="Verdana" w:hAnsi="Verdana"/>
          <w:b/>
        </w:rPr>
      </w:pPr>
      <w:r w:rsidRPr="00F12DDA">
        <w:rPr>
          <w:rFonts w:ascii="Verdana" w:hAnsi="Verdana"/>
          <w:b/>
        </w:rPr>
        <w:t>FY14-FY17</w:t>
      </w:r>
    </w:p>
    <w:p w:rsidR="0080348A" w:rsidRDefault="0080348A" w:rsidP="0080348A">
      <w:pPr>
        <w:spacing w:after="0"/>
        <w:jc w:val="center"/>
        <w:rPr>
          <w:rFonts w:ascii="Verdana" w:hAnsi="Verdana"/>
          <w:b/>
        </w:rPr>
      </w:pPr>
      <w:r>
        <w:rPr>
          <w:rFonts w:ascii="Verdana" w:hAnsi="Verdana"/>
          <w:b/>
        </w:rPr>
        <w:t>Long Range Budget Plan</w:t>
      </w:r>
    </w:p>
    <w:p w:rsidR="0080348A" w:rsidRPr="00F12DDA" w:rsidRDefault="0080348A" w:rsidP="0080348A">
      <w:pPr>
        <w:spacing w:after="0"/>
        <w:jc w:val="center"/>
        <w:rPr>
          <w:rFonts w:ascii="Verdana" w:hAnsi="Verdana"/>
          <w:b/>
        </w:rPr>
      </w:pPr>
    </w:p>
    <w:p w:rsidR="00735680" w:rsidRDefault="001B5CB1" w:rsidP="00735680">
      <w:pPr>
        <w:pStyle w:val="ListParagraph"/>
        <w:spacing w:after="0"/>
        <w:ind w:left="0"/>
        <w:rPr>
          <w:rFonts w:ascii="Verdana" w:hAnsi="Verdana"/>
        </w:rPr>
      </w:pPr>
      <w:r w:rsidRPr="001B5CB1">
        <w:rPr>
          <w:rFonts w:ascii="Verdana" w:hAnsi="Verdana"/>
        </w:rPr>
        <w:t>The</w:t>
      </w:r>
      <w:r>
        <w:rPr>
          <w:rFonts w:ascii="Verdana" w:hAnsi="Verdana"/>
        </w:rPr>
        <w:t xml:space="preserve"> </w:t>
      </w:r>
      <w:r w:rsidR="00D27F58">
        <w:rPr>
          <w:rFonts w:ascii="Verdana" w:hAnsi="Verdana"/>
        </w:rPr>
        <w:t>long range budget plan is</w:t>
      </w:r>
      <w:r>
        <w:rPr>
          <w:rFonts w:ascii="Verdana" w:hAnsi="Verdana"/>
        </w:rPr>
        <w:t xml:space="preserve"> based on conservative projections of revenue for FY14-FY17. For the tax year that will fund FY14, the Consumer Price Index (CPI), which sets the maximum tax increase under the tax cap, is 3.0%. The average CPI increase is just over 1.7%. The reven</w:t>
      </w:r>
      <w:r w:rsidR="00735680">
        <w:rPr>
          <w:rFonts w:ascii="Verdana" w:hAnsi="Verdana"/>
        </w:rPr>
        <w:t xml:space="preserve">ue projected here uses those increases for tax revenue and flat revenue for all other sources. Tax revenue projections were simplified by using a base of FY13 tax rates for each fund. </w:t>
      </w:r>
      <w:r w:rsidR="00C114E7">
        <w:rPr>
          <w:rFonts w:ascii="Verdana" w:hAnsi="Verdana"/>
        </w:rPr>
        <w:t xml:space="preserve">No new property coming onto the tax rolls was included. </w:t>
      </w:r>
      <w:r w:rsidR="006E3F76">
        <w:rPr>
          <w:rFonts w:ascii="Verdana" w:hAnsi="Verdana"/>
        </w:rPr>
        <w:t>Fund b</w:t>
      </w:r>
      <w:r w:rsidR="00735680">
        <w:rPr>
          <w:rFonts w:ascii="Verdana" w:hAnsi="Verdana"/>
        </w:rPr>
        <w:t>alances are viewed as an aggregate for the purpo</w:t>
      </w:r>
      <w:r w:rsidR="009A5D45">
        <w:rPr>
          <w:rFonts w:ascii="Verdana" w:hAnsi="Verdana"/>
        </w:rPr>
        <w:t>ses of this long range planning, due to the tax ra</w:t>
      </w:r>
      <w:r w:rsidR="00A01514">
        <w:rPr>
          <w:rFonts w:ascii="Verdana" w:hAnsi="Verdana"/>
        </w:rPr>
        <w:t>te adjustments that may be made among funds.</w:t>
      </w:r>
      <w:r w:rsidR="00196ECD">
        <w:rPr>
          <w:rFonts w:ascii="Verdana" w:hAnsi="Verdana"/>
        </w:rPr>
        <w:t xml:space="preserve"> </w:t>
      </w:r>
    </w:p>
    <w:p w:rsidR="00D27F58" w:rsidRDefault="00D27F58" w:rsidP="00FD7870">
      <w:pPr>
        <w:pStyle w:val="ListParagraph"/>
        <w:spacing w:after="0"/>
        <w:ind w:left="0"/>
        <w:rPr>
          <w:rFonts w:ascii="Verdana" w:hAnsi="Verdana"/>
          <w:u w:val="single"/>
        </w:rPr>
      </w:pPr>
    </w:p>
    <w:p w:rsidR="00FD7870" w:rsidRPr="00FD7870" w:rsidRDefault="00D27F58" w:rsidP="00FD7870">
      <w:pPr>
        <w:pStyle w:val="ListParagraph"/>
        <w:spacing w:after="0"/>
        <w:ind w:left="0"/>
        <w:rPr>
          <w:rFonts w:ascii="Verdana" w:hAnsi="Verdana"/>
          <w:u w:val="single"/>
        </w:rPr>
      </w:pPr>
      <w:r>
        <w:rPr>
          <w:rFonts w:ascii="Verdana" w:hAnsi="Verdana"/>
          <w:u w:val="single"/>
        </w:rPr>
        <w:t>Budget Notes</w:t>
      </w:r>
    </w:p>
    <w:p w:rsidR="00CB6124" w:rsidRDefault="00FD7870" w:rsidP="00FD7870">
      <w:pPr>
        <w:pStyle w:val="ListParagraph"/>
        <w:numPr>
          <w:ilvl w:val="0"/>
          <w:numId w:val="2"/>
        </w:numPr>
        <w:spacing w:after="0"/>
        <w:rPr>
          <w:rFonts w:ascii="Verdana" w:hAnsi="Verdana"/>
        </w:rPr>
      </w:pPr>
      <w:r w:rsidRPr="00CB6124">
        <w:rPr>
          <w:rFonts w:ascii="Verdana" w:hAnsi="Verdana"/>
        </w:rPr>
        <w:t xml:space="preserve">Addresses </w:t>
      </w:r>
      <w:r w:rsidR="00090051">
        <w:rPr>
          <w:rFonts w:ascii="Verdana" w:hAnsi="Verdana"/>
        </w:rPr>
        <w:t xml:space="preserve">all </w:t>
      </w:r>
      <w:r w:rsidRPr="00CB6124">
        <w:rPr>
          <w:rFonts w:ascii="Verdana" w:hAnsi="Verdana"/>
        </w:rPr>
        <w:t>identified staffing needs</w:t>
      </w:r>
    </w:p>
    <w:p w:rsidR="00FD7870" w:rsidRPr="00CB6124" w:rsidRDefault="00FD7870" w:rsidP="00FD7870">
      <w:pPr>
        <w:pStyle w:val="ListParagraph"/>
        <w:numPr>
          <w:ilvl w:val="0"/>
          <w:numId w:val="2"/>
        </w:numPr>
        <w:spacing w:after="0"/>
        <w:rPr>
          <w:rFonts w:ascii="Verdana" w:hAnsi="Verdana"/>
        </w:rPr>
      </w:pPr>
      <w:r w:rsidRPr="00CB6124">
        <w:rPr>
          <w:rFonts w:ascii="Verdana" w:hAnsi="Verdana"/>
        </w:rPr>
        <w:t>Outreach Services Department Head pay included through first half of FY14</w:t>
      </w:r>
    </w:p>
    <w:p w:rsidR="00511C6F" w:rsidRDefault="001F66E1" w:rsidP="00FD7870">
      <w:pPr>
        <w:pStyle w:val="ListParagraph"/>
        <w:numPr>
          <w:ilvl w:val="0"/>
          <w:numId w:val="2"/>
        </w:numPr>
        <w:spacing w:after="0"/>
        <w:rPr>
          <w:rFonts w:ascii="Verdana" w:hAnsi="Verdana"/>
        </w:rPr>
      </w:pPr>
      <w:r>
        <w:rPr>
          <w:rFonts w:ascii="Verdana" w:hAnsi="Verdana"/>
        </w:rPr>
        <w:t>1</w:t>
      </w:r>
      <w:r w:rsidR="00511C6F">
        <w:rPr>
          <w:rFonts w:ascii="Verdana" w:hAnsi="Verdana"/>
        </w:rPr>
        <w:t>% for merit</w:t>
      </w:r>
      <w:r w:rsidR="001C2AC7">
        <w:rPr>
          <w:rFonts w:ascii="Verdana" w:hAnsi="Verdana"/>
        </w:rPr>
        <w:t xml:space="preserve"> increases in FY14, </w:t>
      </w:r>
      <w:r w:rsidR="007779F3">
        <w:rPr>
          <w:rFonts w:ascii="Verdana" w:hAnsi="Verdana"/>
        </w:rPr>
        <w:t>0.7</w:t>
      </w:r>
      <w:r w:rsidR="00511C6F">
        <w:rPr>
          <w:rFonts w:ascii="Verdana" w:hAnsi="Verdana"/>
        </w:rPr>
        <w:t>% for benchmark increases FY15</w:t>
      </w:r>
      <w:r w:rsidR="00356DBF">
        <w:rPr>
          <w:rFonts w:ascii="Verdana" w:hAnsi="Verdana"/>
        </w:rPr>
        <w:t>,</w:t>
      </w:r>
      <w:r w:rsidR="00356DBF" w:rsidRPr="00356DBF">
        <w:rPr>
          <w:rFonts w:ascii="Verdana" w:hAnsi="Verdana"/>
        </w:rPr>
        <w:t xml:space="preserve"> </w:t>
      </w:r>
      <w:r w:rsidR="00356DBF">
        <w:rPr>
          <w:rFonts w:ascii="Verdana" w:hAnsi="Verdana"/>
        </w:rPr>
        <w:t>1% for merit and benchmark increases in FY16 &amp; FY17,</w:t>
      </w:r>
    </w:p>
    <w:p w:rsidR="00FD7870" w:rsidRDefault="00FD7870" w:rsidP="00FD7870">
      <w:pPr>
        <w:pStyle w:val="ListParagraph"/>
        <w:numPr>
          <w:ilvl w:val="0"/>
          <w:numId w:val="2"/>
        </w:numPr>
        <w:spacing w:after="0"/>
        <w:rPr>
          <w:rFonts w:ascii="Verdana" w:hAnsi="Verdana"/>
        </w:rPr>
      </w:pPr>
      <w:r>
        <w:rPr>
          <w:rFonts w:ascii="Verdana" w:hAnsi="Verdana"/>
        </w:rPr>
        <w:t>Increase staff health premium co-pay to 10%</w:t>
      </w:r>
    </w:p>
    <w:p w:rsidR="00DB4784" w:rsidRDefault="00DB4784" w:rsidP="00DB4784">
      <w:pPr>
        <w:pStyle w:val="ListParagraph"/>
        <w:numPr>
          <w:ilvl w:val="0"/>
          <w:numId w:val="2"/>
        </w:numPr>
        <w:spacing w:after="0"/>
        <w:rPr>
          <w:rFonts w:ascii="Verdana" w:hAnsi="Verdana"/>
        </w:rPr>
      </w:pPr>
      <w:r>
        <w:rPr>
          <w:rFonts w:ascii="Verdana" w:hAnsi="Verdana"/>
        </w:rPr>
        <w:t>5% increase to Staff Insurance line FY15-FY17</w:t>
      </w:r>
    </w:p>
    <w:p w:rsidR="00CB6124" w:rsidRDefault="00CB6124" w:rsidP="00CB6124">
      <w:pPr>
        <w:pStyle w:val="ListParagraph"/>
        <w:numPr>
          <w:ilvl w:val="0"/>
          <w:numId w:val="2"/>
        </w:numPr>
        <w:spacing w:after="0"/>
        <w:rPr>
          <w:rFonts w:ascii="Verdana" w:hAnsi="Verdana"/>
        </w:rPr>
      </w:pPr>
      <w:r>
        <w:rPr>
          <w:rFonts w:ascii="Verdana" w:hAnsi="Verdana"/>
        </w:rPr>
        <w:t xml:space="preserve">Materials and Program budgets increase 1% in FY14, </w:t>
      </w:r>
      <w:r w:rsidR="00D4719F">
        <w:rPr>
          <w:rFonts w:ascii="Verdana" w:hAnsi="Verdana"/>
        </w:rPr>
        <w:t xml:space="preserve">all other lines flat </w:t>
      </w:r>
      <w:r>
        <w:rPr>
          <w:rFonts w:ascii="Verdana" w:hAnsi="Verdana"/>
        </w:rPr>
        <w:t>except:</w:t>
      </w:r>
    </w:p>
    <w:p w:rsidR="00FD7870" w:rsidRDefault="00CB6124" w:rsidP="00FD7870">
      <w:pPr>
        <w:pStyle w:val="ListParagraph"/>
        <w:numPr>
          <w:ilvl w:val="1"/>
          <w:numId w:val="2"/>
        </w:numPr>
        <w:spacing w:after="0"/>
        <w:rPr>
          <w:rFonts w:ascii="Verdana" w:hAnsi="Verdana"/>
        </w:rPr>
      </w:pPr>
      <w:r>
        <w:rPr>
          <w:rFonts w:ascii="Verdana" w:hAnsi="Verdana"/>
        </w:rPr>
        <w:t>I</w:t>
      </w:r>
      <w:r w:rsidR="00FD7870">
        <w:rPr>
          <w:rFonts w:ascii="Verdana" w:hAnsi="Verdana"/>
        </w:rPr>
        <w:t>ncrease for Pinnacle Library Cooperative due to staffing need in FY14</w:t>
      </w:r>
      <w:r>
        <w:rPr>
          <w:rFonts w:ascii="Verdana" w:hAnsi="Verdana"/>
        </w:rPr>
        <w:t xml:space="preserve"> and rising use statistics</w:t>
      </w:r>
    </w:p>
    <w:p w:rsidR="00FD7870" w:rsidRDefault="00FD7870" w:rsidP="00FD7870">
      <w:pPr>
        <w:pStyle w:val="ListParagraph"/>
        <w:numPr>
          <w:ilvl w:val="1"/>
          <w:numId w:val="2"/>
        </w:numPr>
        <w:spacing w:after="0"/>
        <w:rPr>
          <w:rFonts w:ascii="Verdana" w:hAnsi="Verdana"/>
        </w:rPr>
      </w:pPr>
      <w:r w:rsidRPr="00461D14">
        <w:rPr>
          <w:rFonts w:ascii="Verdana" w:hAnsi="Verdana"/>
        </w:rPr>
        <w:t>Reduced Newsletter cost by contracting with Strathmore for selling adv</w:t>
      </w:r>
      <w:r>
        <w:rPr>
          <w:rFonts w:ascii="Verdana" w:hAnsi="Verdana"/>
        </w:rPr>
        <w:t>ertising in library newsletters</w:t>
      </w:r>
    </w:p>
    <w:p w:rsidR="00FD7870" w:rsidRDefault="00FD7870" w:rsidP="00FD7870">
      <w:pPr>
        <w:pStyle w:val="ListParagraph"/>
        <w:numPr>
          <w:ilvl w:val="1"/>
          <w:numId w:val="2"/>
        </w:numPr>
        <w:spacing w:after="0"/>
        <w:rPr>
          <w:rFonts w:ascii="Verdana" w:hAnsi="Verdana"/>
        </w:rPr>
      </w:pPr>
      <w:r>
        <w:rPr>
          <w:rFonts w:ascii="Verdana" w:hAnsi="Verdana"/>
        </w:rPr>
        <w:t>Contingencies line for community survey in FY14</w:t>
      </w:r>
      <w:r w:rsidR="00C32F2A">
        <w:rPr>
          <w:rFonts w:ascii="Verdana" w:hAnsi="Verdana"/>
        </w:rPr>
        <w:t xml:space="preserve"> (Per Capita grant environmental scan requirement)</w:t>
      </w:r>
      <w:r>
        <w:rPr>
          <w:rFonts w:ascii="Verdana" w:hAnsi="Verdana"/>
        </w:rPr>
        <w:t>, referendum informational campaign in FY17</w:t>
      </w:r>
    </w:p>
    <w:p w:rsidR="00FD7870" w:rsidRDefault="00FA6BC5" w:rsidP="00FD7870">
      <w:pPr>
        <w:pStyle w:val="ListParagraph"/>
        <w:numPr>
          <w:ilvl w:val="0"/>
          <w:numId w:val="2"/>
        </w:numPr>
        <w:spacing w:after="0"/>
        <w:rPr>
          <w:rFonts w:ascii="Verdana" w:hAnsi="Verdana"/>
        </w:rPr>
      </w:pPr>
      <w:r>
        <w:rPr>
          <w:rFonts w:ascii="Verdana" w:hAnsi="Verdana"/>
        </w:rPr>
        <w:t>1</w:t>
      </w:r>
      <w:r w:rsidR="00FD7870">
        <w:rPr>
          <w:rFonts w:ascii="Verdana" w:hAnsi="Verdana"/>
        </w:rPr>
        <w:t xml:space="preserve">% annual increase in all </w:t>
      </w:r>
      <w:r w:rsidR="00F75F70">
        <w:rPr>
          <w:rFonts w:ascii="Verdana" w:hAnsi="Verdana"/>
        </w:rPr>
        <w:t xml:space="preserve">non-staff </w:t>
      </w:r>
      <w:r w:rsidR="00FD7870">
        <w:rPr>
          <w:rFonts w:ascii="Verdana" w:hAnsi="Verdana"/>
        </w:rPr>
        <w:t>budget lines FY15-FY17</w:t>
      </w:r>
    </w:p>
    <w:p w:rsidR="00F37DE5" w:rsidRDefault="00FD7870" w:rsidP="00ED4662">
      <w:pPr>
        <w:pStyle w:val="ListParagraph"/>
        <w:numPr>
          <w:ilvl w:val="0"/>
          <w:numId w:val="2"/>
        </w:numPr>
        <w:spacing w:after="0"/>
        <w:rPr>
          <w:rFonts w:ascii="Verdana" w:hAnsi="Verdana"/>
        </w:rPr>
      </w:pPr>
      <w:r w:rsidRPr="004A5381">
        <w:rPr>
          <w:rFonts w:ascii="Verdana" w:hAnsi="Verdana"/>
        </w:rPr>
        <w:t xml:space="preserve">Balanced budget </w:t>
      </w:r>
      <w:r w:rsidR="00911B00">
        <w:rPr>
          <w:rFonts w:ascii="Verdana" w:hAnsi="Verdana"/>
        </w:rPr>
        <w:t xml:space="preserve">across all funds </w:t>
      </w:r>
      <w:r w:rsidRPr="004A5381">
        <w:rPr>
          <w:rFonts w:ascii="Verdana" w:hAnsi="Verdana"/>
        </w:rPr>
        <w:t>through FY17</w:t>
      </w:r>
    </w:p>
    <w:p w:rsidR="00D27F58" w:rsidRDefault="00D27F58" w:rsidP="00D27F58">
      <w:pPr>
        <w:spacing w:after="0"/>
        <w:rPr>
          <w:rFonts w:ascii="Verdana" w:hAnsi="Verdana"/>
        </w:rPr>
      </w:pPr>
    </w:p>
    <w:p w:rsidR="00D27F58" w:rsidRDefault="00D27F58" w:rsidP="00D27F58">
      <w:pPr>
        <w:spacing w:after="0"/>
        <w:rPr>
          <w:rFonts w:ascii="Verdana" w:hAnsi="Verdana"/>
          <w:u w:val="single"/>
        </w:rPr>
      </w:pPr>
      <w:r>
        <w:rPr>
          <w:rFonts w:ascii="Verdana" w:hAnsi="Verdana"/>
          <w:u w:val="single"/>
        </w:rPr>
        <w:t>FY14 Staffing Notes</w:t>
      </w:r>
    </w:p>
    <w:p w:rsidR="00D27F58" w:rsidRPr="00415BA1" w:rsidRDefault="00D27F58" w:rsidP="00D27F58">
      <w:pPr>
        <w:spacing w:after="0"/>
        <w:rPr>
          <w:rFonts w:ascii="Verdana" w:hAnsi="Verdana"/>
        </w:rPr>
      </w:pPr>
      <w:r w:rsidRPr="00415BA1">
        <w:rPr>
          <w:rFonts w:ascii="Verdana" w:hAnsi="Verdana"/>
        </w:rPr>
        <w:t xml:space="preserve">Marketing </w:t>
      </w:r>
      <w:r>
        <w:rPr>
          <w:rFonts w:ascii="Verdana" w:hAnsi="Verdana"/>
        </w:rPr>
        <w:t>duties incorporated into Community Relations Coordinator position, new Community Liaison to support marketing and events, new Custodian during open hours, additional part time positions or increased hours for existing positions to maintain staffing levels in each department.</w:t>
      </w:r>
    </w:p>
    <w:p w:rsidR="00D27F58" w:rsidRDefault="00D27F58" w:rsidP="00D27F58">
      <w:pPr>
        <w:numPr>
          <w:ilvl w:val="0"/>
          <w:numId w:val="6"/>
        </w:numPr>
        <w:spacing w:after="0"/>
        <w:rPr>
          <w:rFonts w:ascii="Verdana" w:hAnsi="Verdana"/>
        </w:rPr>
      </w:pPr>
      <w:r>
        <w:rPr>
          <w:rFonts w:ascii="Verdana" w:hAnsi="Verdana"/>
        </w:rPr>
        <w:t>Eliminate:</w:t>
      </w:r>
    </w:p>
    <w:p w:rsidR="00D27F58" w:rsidRDefault="00D27F58" w:rsidP="00D27F58">
      <w:pPr>
        <w:numPr>
          <w:ilvl w:val="1"/>
          <w:numId w:val="6"/>
        </w:numPr>
        <w:spacing w:after="0"/>
        <w:rPr>
          <w:rFonts w:ascii="Verdana" w:hAnsi="Verdana"/>
        </w:rPr>
      </w:pPr>
      <w:r w:rsidRPr="006D5A25">
        <w:rPr>
          <w:rFonts w:ascii="Verdana" w:hAnsi="Verdana"/>
        </w:rPr>
        <w:t>Outreach Services Department Head</w:t>
      </w:r>
      <w:r>
        <w:rPr>
          <w:rFonts w:ascii="Verdana" w:hAnsi="Verdana"/>
        </w:rPr>
        <w:t>, 40 hours per week, retiring in FY14</w:t>
      </w:r>
    </w:p>
    <w:p w:rsidR="00D27F58" w:rsidRDefault="00D27F58" w:rsidP="00D27F58">
      <w:pPr>
        <w:numPr>
          <w:ilvl w:val="1"/>
          <w:numId w:val="6"/>
        </w:numPr>
        <w:spacing w:after="0"/>
        <w:rPr>
          <w:rFonts w:ascii="Verdana" w:hAnsi="Verdana"/>
        </w:rPr>
      </w:pPr>
      <w:r>
        <w:rPr>
          <w:rFonts w:ascii="Verdana" w:hAnsi="Verdana"/>
        </w:rPr>
        <w:lastRenderedPageBreak/>
        <w:t>Two Reference Assistant part time positions, 32 hours per week total, left unfilled in FY13</w:t>
      </w:r>
    </w:p>
    <w:p w:rsidR="00D27F58" w:rsidRDefault="00D27F58" w:rsidP="00D27F58">
      <w:pPr>
        <w:numPr>
          <w:ilvl w:val="1"/>
          <w:numId w:val="6"/>
        </w:numPr>
        <w:spacing w:after="0"/>
        <w:rPr>
          <w:rFonts w:ascii="Verdana" w:hAnsi="Verdana"/>
        </w:rPr>
      </w:pPr>
      <w:r>
        <w:rPr>
          <w:rFonts w:ascii="Verdana" w:hAnsi="Verdana"/>
        </w:rPr>
        <w:t>One Custodian position, 23 hours per week, night shift cleaning</w:t>
      </w:r>
    </w:p>
    <w:p w:rsidR="00D27F58" w:rsidRDefault="00D27F58" w:rsidP="00D27F58">
      <w:pPr>
        <w:numPr>
          <w:ilvl w:val="1"/>
          <w:numId w:val="6"/>
        </w:numPr>
        <w:spacing w:after="0"/>
        <w:rPr>
          <w:rFonts w:ascii="Verdana" w:hAnsi="Verdana"/>
        </w:rPr>
      </w:pPr>
      <w:r>
        <w:rPr>
          <w:rFonts w:ascii="Verdana" w:hAnsi="Verdana"/>
        </w:rPr>
        <w:t>One Custodian position, 25 hours per week, morning shift cleaning</w:t>
      </w:r>
    </w:p>
    <w:p w:rsidR="00D27F58" w:rsidRDefault="00D27F58" w:rsidP="00D27F58">
      <w:pPr>
        <w:numPr>
          <w:ilvl w:val="0"/>
          <w:numId w:val="6"/>
        </w:numPr>
        <w:spacing w:after="0"/>
        <w:rPr>
          <w:rFonts w:ascii="Verdana" w:hAnsi="Verdana"/>
        </w:rPr>
      </w:pPr>
      <w:r>
        <w:rPr>
          <w:rFonts w:ascii="Verdana" w:hAnsi="Verdana"/>
        </w:rPr>
        <w:t>Reduce to 28 hours per week, per position:</w:t>
      </w:r>
    </w:p>
    <w:p w:rsidR="00D27F58" w:rsidRDefault="00D27F58" w:rsidP="00D27F58">
      <w:pPr>
        <w:numPr>
          <w:ilvl w:val="1"/>
          <w:numId w:val="6"/>
        </w:numPr>
        <w:spacing w:after="0"/>
        <w:rPr>
          <w:rFonts w:ascii="Verdana" w:hAnsi="Verdana"/>
        </w:rPr>
      </w:pPr>
      <w:r>
        <w:rPr>
          <w:rFonts w:ascii="Verdana" w:hAnsi="Verdana"/>
        </w:rPr>
        <w:t>Human Resources Coordinator, 30 hours per week</w:t>
      </w:r>
    </w:p>
    <w:p w:rsidR="00D27F58" w:rsidRDefault="00D27F58" w:rsidP="00D27F58">
      <w:pPr>
        <w:pStyle w:val="ListParagraph"/>
        <w:numPr>
          <w:ilvl w:val="1"/>
          <w:numId w:val="6"/>
        </w:numPr>
        <w:spacing w:after="0"/>
        <w:contextualSpacing w:val="0"/>
        <w:rPr>
          <w:rFonts w:ascii="Verdana" w:hAnsi="Verdana"/>
        </w:rPr>
      </w:pPr>
      <w:r>
        <w:rPr>
          <w:rFonts w:ascii="Verdana" w:hAnsi="Verdana"/>
        </w:rPr>
        <w:t>Technical Services Assistant, 32 hours per week</w:t>
      </w:r>
    </w:p>
    <w:p w:rsidR="00D27F58" w:rsidRDefault="00D27F58" w:rsidP="00D27F58">
      <w:pPr>
        <w:pStyle w:val="ListParagraph"/>
        <w:numPr>
          <w:ilvl w:val="1"/>
          <w:numId w:val="6"/>
        </w:numPr>
        <w:spacing w:after="0"/>
        <w:contextualSpacing w:val="0"/>
        <w:rPr>
          <w:rFonts w:ascii="Verdana" w:hAnsi="Verdana"/>
        </w:rPr>
      </w:pPr>
      <w:r>
        <w:rPr>
          <w:rFonts w:ascii="Verdana" w:hAnsi="Verdana"/>
        </w:rPr>
        <w:t>Technical Services Assistant, 30 hours per week</w:t>
      </w:r>
    </w:p>
    <w:p w:rsidR="00D27F58" w:rsidRDefault="00D27F58" w:rsidP="00D27F58">
      <w:pPr>
        <w:pStyle w:val="ListParagraph"/>
        <w:numPr>
          <w:ilvl w:val="1"/>
          <w:numId w:val="6"/>
        </w:numPr>
        <w:spacing w:after="0"/>
        <w:contextualSpacing w:val="0"/>
        <w:rPr>
          <w:rFonts w:ascii="Verdana" w:hAnsi="Verdana"/>
        </w:rPr>
      </w:pPr>
      <w:r>
        <w:rPr>
          <w:rFonts w:ascii="Verdana" w:hAnsi="Verdana"/>
        </w:rPr>
        <w:t>Lead Circulation Clerk, 32 hours per week</w:t>
      </w:r>
    </w:p>
    <w:p w:rsidR="00D27F58" w:rsidRDefault="00D27F58" w:rsidP="00D27F58">
      <w:pPr>
        <w:numPr>
          <w:ilvl w:val="1"/>
          <w:numId w:val="6"/>
        </w:numPr>
        <w:spacing w:after="0"/>
        <w:rPr>
          <w:rFonts w:ascii="Verdana" w:hAnsi="Verdana"/>
        </w:rPr>
      </w:pPr>
      <w:r>
        <w:rPr>
          <w:rFonts w:ascii="Verdana" w:hAnsi="Verdana"/>
        </w:rPr>
        <w:t>Circulation Clerk, 30 hours per week (4 positions</w:t>
      </w:r>
      <w:r w:rsidRPr="00D27F58">
        <w:rPr>
          <w:rFonts w:ascii="Verdana" w:hAnsi="Verdana"/>
        </w:rPr>
        <w:t>*</w:t>
      </w:r>
      <w:r>
        <w:rPr>
          <w:rFonts w:ascii="Verdana" w:hAnsi="Verdana"/>
        </w:rPr>
        <w:t>)</w:t>
      </w:r>
    </w:p>
    <w:p w:rsidR="00D27F58" w:rsidRDefault="00D27F58" w:rsidP="00D27F58">
      <w:pPr>
        <w:numPr>
          <w:ilvl w:val="1"/>
          <w:numId w:val="6"/>
        </w:numPr>
        <w:spacing w:after="0"/>
        <w:rPr>
          <w:rFonts w:ascii="Verdana" w:hAnsi="Verdana"/>
        </w:rPr>
      </w:pPr>
      <w:r>
        <w:rPr>
          <w:rFonts w:ascii="Verdana" w:hAnsi="Verdana"/>
        </w:rPr>
        <w:t>Lead Page, 32 hours per week</w:t>
      </w:r>
    </w:p>
    <w:p w:rsidR="00D27F58" w:rsidRDefault="00D27F58" w:rsidP="00D27F58">
      <w:pPr>
        <w:numPr>
          <w:ilvl w:val="1"/>
          <w:numId w:val="6"/>
        </w:numPr>
        <w:spacing w:after="0"/>
        <w:rPr>
          <w:rFonts w:ascii="Verdana" w:hAnsi="Verdana"/>
        </w:rPr>
      </w:pPr>
      <w:r>
        <w:rPr>
          <w:rFonts w:ascii="Verdana" w:hAnsi="Verdana"/>
        </w:rPr>
        <w:t>Reference and Readers Services Librarian, 32 hours per week</w:t>
      </w:r>
    </w:p>
    <w:p w:rsidR="00D27F58" w:rsidRDefault="00D27F58" w:rsidP="00D27F58">
      <w:pPr>
        <w:numPr>
          <w:ilvl w:val="1"/>
          <w:numId w:val="6"/>
        </w:numPr>
        <w:spacing w:after="0"/>
        <w:rPr>
          <w:rFonts w:ascii="Verdana" w:hAnsi="Verdana"/>
        </w:rPr>
      </w:pPr>
      <w:r>
        <w:rPr>
          <w:rFonts w:ascii="Verdana" w:hAnsi="Verdana"/>
        </w:rPr>
        <w:t>Outreach Assistant, 36 hours per week</w:t>
      </w:r>
    </w:p>
    <w:p w:rsidR="00D27F58" w:rsidRDefault="00D27F58" w:rsidP="00D27F58">
      <w:pPr>
        <w:numPr>
          <w:ilvl w:val="1"/>
          <w:numId w:val="6"/>
        </w:numPr>
        <w:spacing w:after="0"/>
        <w:rPr>
          <w:rFonts w:ascii="Verdana" w:hAnsi="Verdana"/>
        </w:rPr>
      </w:pPr>
      <w:r>
        <w:rPr>
          <w:rFonts w:ascii="Verdana" w:hAnsi="Verdana"/>
        </w:rPr>
        <w:t>Events Coordinator, 32 hours per week</w:t>
      </w:r>
    </w:p>
    <w:p w:rsidR="00D27F58" w:rsidRDefault="00D27F58" w:rsidP="00D27F58">
      <w:pPr>
        <w:numPr>
          <w:ilvl w:val="0"/>
          <w:numId w:val="6"/>
        </w:numPr>
        <w:spacing w:after="0"/>
        <w:rPr>
          <w:rFonts w:ascii="Verdana" w:hAnsi="Verdana"/>
        </w:rPr>
      </w:pPr>
      <w:r>
        <w:rPr>
          <w:rFonts w:ascii="Verdana" w:hAnsi="Verdana"/>
        </w:rPr>
        <w:t>Reduce to 15 hours per week:</w:t>
      </w:r>
    </w:p>
    <w:p w:rsidR="00D27F58" w:rsidRDefault="00D27F58" w:rsidP="00D27F58">
      <w:pPr>
        <w:numPr>
          <w:ilvl w:val="1"/>
          <w:numId w:val="6"/>
        </w:numPr>
        <w:spacing w:after="0"/>
        <w:rPr>
          <w:rFonts w:ascii="Verdana" w:hAnsi="Verdana"/>
        </w:rPr>
      </w:pPr>
      <w:r>
        <w:rPr>
          <w:rFonts w:ascii="Verdana" w:hAnsi="Verdana"/>
        </w:rPr>
        <w:t>Youth Services Assistant, 34 hours per week</w:t>
      </w:r>
    </w:p>
    <w:p w:rsidR="00D27F58" w:rsidRPr="00E7615D" w:rsidRDefault="00D27F58" w:rsidP="00D27F58">
      <w:pPr>
        <w:numPr>
          <w:ilvl w:val="1"/>
          <w:numId w:val="6"/>
        </w:numPr>
        <w:spacing w:after="0"/>
        <w:rPr>
          <w:rFonts w:ascii="Verdana" w:hAnsi="Verdana"/>
        </w:rPr>
      </w:pPr>
      <w:r>
        <w:rPr>
          <w:rFonts w:ascii="Verdana" w:hAnsi="Verdana"/>
        </w:rPr>
        <w:t>Youth Services Assistant, 30 hours per week</w:t>
      </w:r>
    </w:p>
    <w:p w:rsidR="00D27F58" w:rsidRPr="00363032" w:rsidRDefault="00D27F58" w:rsidP="00D27F58">
      <w:pPr>
        <w:numPr>
          <w:ilvl w:val="0"/>
          <w:numId w:val="6"/>
        </w:numPr>
        <w:spacing w:after="0"/>
        <w:rPr>
          <w:rFonts w:ascii="Verdana" w:hAnsi="Verdana"/>
          <w:u w:val="single"/>
        </w:rPr>
      </w:pPr>
      <w:r>
        <w:rPr>
          <w:rFonts w:ascii="Verdana" w:hAnsi="Verdana"/>
        </w:rPr>
        <w:t>Increase to 40 hours per week:</w:t>
      </w:r>
    </w:p>
    <w:p w:rsidR="00D27F58" w:rsidRPr="00363032" w:rsidRDefault="00D27F58" w:rsidP="00D27F58">
      <w:pPr>
        <w:numPr>
          <w:ilvl w:val="1"/>
          <w:numId w:val="6"/>
        </w:numPr>
        <w:spacing w:after="0"/>
        <w:rPr>
          <w:rFonts w:ascii="Verdana" w:hAnsi="Verdana"/>
          <w:u w:val="single"/>
        </w:rPr>
      </w:pPr>
      <w:r>
        <w:rPr>
          <w:rFonts w:ascii="Verdana" w:hAnsi="Verdana"/>
        </w:rPr>
        <w:t>Youth Services Assistant, 28 hours per week</w:t>
      </w:r>
    </w:p>
    <w:p w:rsidR="00D27F58" w:rsidRPr="00363032" w:rsidRDefault="00D27F58" w:rsidP="00D27F58">
      <w:pPr>
        <w:numPr>
          <w:ilvl w:val="0"/>
          <w:numId w:val="6"/>
        </w:numPr>
        <w:spacing w:after="0"/>
        <w:rPr>
          <w:rFonts w:ascii="Verdana" w:hAnsi="Verdana"/>
          <w:u w:val="single"/>
        </w:rPr>
      </w:pPr>
      <w:r>
        <w:rPr>
          <w:rFonts w:ascii="Verdana" w:hAnsi="Verdana"/>
        </w:rPr>
        <w:t>Increase to 19 hours per week:</w:t>
      </w:r>
    </w:p>
    <w:p w:rsidR="00D27F58" w:rsidRPr="002F661D" w:rsidRDefault="00D27F58" w:rsidP="00D27F58">
      <w:pPr>
        <w:numPr>
          <w:ilvl w:val="1"/>
          <w:numId w:val="6"/>
        </w:numPr>
        <w:spacing w:after="0"/>
        <w:rPr>
          <w:rFonts w:ascii="Verdana" w:hAnsi="Verdana"/>
          <w:u w:val="single"/>
        </w:rPr>
      </w:pPr>
      <w:r>
        <w:rPr>
          <w:rFonts w:ascii="Verdana" w:hAnsi="Verdana"/>
        </w:rPr>
        <w:t>School Liaison, 12 hours per week</w:t>
      </w:r>
      <w:r w:rsidRPr="00F6276C">
        <w:rPr>
          <w:rFonts w:ascii="Verdana" w:hAnsi="Verdana"/>
        </w:rPr>
        <w:t xml:space="preserve"> </w:t>
      </w:r>
      <w:r>
        <w:rPr>
          <w:rFonts w:ascii="Verdana" w:hAnsi="Verdana"/>
        </w:rPr>
        <w:t>(replaces hours lost by reductions)</w:t>
      </w:r>
    </w:p>
    <w:p w:rsidR="00D27F58" w:rsidRPr="002F661D" w:rsidRDefault="00D27F58" w:rsidP="00D27F58">
      <w:pPr>
        <w:numPr>
          <w:ilvl w:val="1"/>
          <w:numId w:val="6"/>
        </w:numPr>
        <w:spacing w:after="0"/>
        <w:rPr>
          <w:rFonts w:ascii="Verdana" w:hAnsi="Verdana"/>
          <w:u w:val="single"/>
        </w:rPr>
      </w:pPr>
      <w:r>
        <w:rPr>
          <w:rFonts w:ascii="Verdana" w:hAnsi="Verdana"/>
        </w:rPr>
        <w:t>Circulation Clerk position, 15 hours per week, left unfilled in FY13</w:t>
      </w:r>
    </w:p>
    <w:p w:rsidR="00D27F58" w:rsidRPr="00363032" w:rsidRDefault="00D27F58" w:rsidP="00D27F58">
      <w:pPr>
        <w:numPr>
          <w:ilvl w:val="0"/>
          <w:numId w:val="6"/>
        </w:numPr>
        <w:spacing w:after="0"/>
        <w:rPr>
          <w:rFonts w:ascii="Verdana" w:hAnsi="Verdana"/>
          <w:u w:val="single"/>
        </w:rPr>
      </w:pPr>
      <w:r>
        <w:rPr>
          <w:rFonts w:ascii="Verdana" w:hAnsi="Verdana"/>
        </w:rPr>
        <w:t>Increase to 16 hours per week:</w:t>
      </w:r>
    </w:p>
    <w:p w:rsidR="00D27F58" w:rsidRPr="00EF0433" w:rsidRDefault="00D27F58" w:rsidP="00D27F58">
      <w:pPr>
        <w:numPr>
          <w:ilvl w:val="1"/>
          <w:numId w:val="6"/>
        </w:numPr>
        <w:spacing w:after="0"/>
        <w:rPr>
          <w:rFonts w:ascii="Verdana" w:hAnsi="Verdana"/>
          <w:u w:val="single"/>
        </w:rPr>
      </w:pPr>
      <w:r>
        <w:rPr>
          <w:rFonts w:ascii="Verdana" w:hAnsi="Verdana"/>
        </w:rPr>
        <w:t>Reference and Readers Services Librarian, 12 hours per week (replaces hours lost by reductions)</w:t>
      </w:r>
    </w:p>
    <w:p w:rsidR="00D27F58" w:rsidRPr="004E5EDE" w:rsidRDefault="00D27F58" w:rsidP="00D27F58">
      <w:pPr>
        <w:numPr>
          <w:ilvl w:val="1"/>
          <w:numId w:val="6"/>
        </w:numPr>
        <w:spacing w:after="0"/>
        <w:rPr>
          <w:rFonts w:ascii="Verdana" w:hAnsi="Verdana"/>
          <w:u w:val="single"/>
        </w:rPr>
      </w:pPr>
      <w:r>
        <w:rPr>
          <w:rFonts w:ascii="Verdana" w:hAnsi="Verdana"/>
        </w:rPr>
        <w:t>Page, 15 hours per week (4 positions, replaces hours lost by reductions)</w:t>
      </w:r>
    </w:p>
    <w:p w:rsidR="00D27F58" w:rsidRPr="007E228C" w:rsidRDefault="00D27F58" w:rsidP="00D27F58">
      <w:pPr>
        <w:numPr>
          <w:ilvl w:val="0"/>
          <w:numId w:val="5"/>
        </w:numPr>
        <w:spacing w:after="0"/>
        <w:rPr>
          <w:rFonts w:ascii="Verdana" w:hAnsi="Verdana"/>
          <w:u w:val="single"/>
        </w:rPr>
      </w:pPr>
      <w:r>
        <w:rPr>
          <w:rFonts w:ascii="Verdana" w:hAnsi="Verdana"/>
        </w:rPr>
        <w:t>Add new positions:</w:t>
      </w:r>
    </w:p>
    <w:p w:rsidR="00D27F58" w:rsidRPr="007E228C" w:rsidRDefault="00D27F58" w:rsidP="00D27F58">
      <w:pPr>
        <w:numPr>
          <w:ilvl w:val="1"/>
          <w:numId w:val="5"/>
        </w:numPr>
        <w:spacing w:after="0"/>
        <w:rPr>
          <w:rFonts w:ascii="Verdana" w:hAnsi="Verdana"/>
          <w:u w:val="single"/>
        </w:rPr>
      </w:pPr>
      <w:r>
        <w:rPr>
          <w:rFonts w:ascii="Verdana" w:hAnsi="Verdana"/>
        </w:rPr>
        <w:t>Reference and Readers Services Librarian,</w:t>
      </w:r>
      <w:r w:rsidRPr="007E228C">
        <w:rPr>
          <w:rFonts w:ascii="Verdana" w:hAnsi="Verdana"/>
        </w:rPr>
        <w:t xml:space="preserve"> </w:t>
      </w:r>
      <w:r>
        <w:rPr>
          <w:rFonts w:ascii="Verdana" w:hAnsi="Verdana"/>
        </w:rPr>
        <w:t>40 hours per week</w:t>
      </w:r>
    </w:p>
    <w:p w:rsidR="00D27F58" w:rsidRPr="00507DFC" w:rsidRDefault="00D27F58" w:rsidP="00D27F58">
      <w:pPr>
        <w:numPr>
          <w:ilvl w:val="1"/>
          <w:numId w:val="6"/>
        </w:numPr>
        <w:spacing w:after="0"/>
        <w:rPr>
          <w:rFonts w:ascii="Verdana" w:hAnsi="Verdana"/>
          <w:u w:val="single"/>
        </w:rPr>
      </w:pPr>
      <w:r>
        <w:rPr>
          <w:rFonts w:ascii="Verdana" w:hAnsi="Verdana"/>
        </w:rPr>
        <w:t>Youth Services Librarian, 24 hours per week</w:t>
      </w:r>
    </w:p>
    <w:p w:rsidR="00D27F58" w:rsidRPr="00F648D4" w:rsidRDefault="00D27F58" w:rsidP="00D27F58">
      <w:pPr>
        <w:numPr>
          <w:ilvl w:val="1"/>
          <w:numId w:val="6"/>
        </w:numPr>
        <w:spacing w:after="0"/>
        <w:rPr>
          <w:rFonts w:ascii="Verdana" w:hAnsi="Verdana"/>
          <w:u w:val="single"/>
        </w:rPr>
      </w:pPr>
      <w:r>
        <w:rPr>
          <w:rFonts w:ascii="Verdana" w:hAnsi="Verdana"/>
        </w:rPr>
        <w:t>Community Liaison, 19 hours per week (events and marketing support)</w:t>
      </w:r>
    </w:p>
    <w:p w:rsidR="00D27F58" w:rsidRPr="00F6276C" w:rsidRDefault="00D27F58" w:rsidP="00D27F58">
      <w:pPr>
        <w:numPr>
          <w:ilvl w:val="1"/>
          <w:numId w:val="6"/>
        </w:numPr>
        <w:spacing w:after="0"/>
        <w:rPr>
          <w:rFonts w:ascii="Verdana" w:hAnsi="Verdana"/>
          <w:u w:val="single"/>
        </w:rPr>
      </w:pPr>
      <w:r w:rsidRPr="00D27F58">
        <w:rPr>
          <w:rFonts w:ascii="Verdana" w:hAnsi="Verdana"/>
        </w:rPr>
        <w:t>Maintenance Assistant</w:t>
      </w:r>
      <w:r>
        <w:rPr>
          <w:rFonts w:ascii="Verdana" w:hAnsi="Verdana"/>
        </w:rPr>
        <w:t>, 25 hours per week (afternoon/evening/weekend hours,  room set ups and light maintenance)</w:t>
      </w:r>
    </w:p>
    <w:p w:rsidR="00D27F58" w:rsidRDefault="00D27F58" w:rsidP="00D27F58">
      <w:pPr>
        <w:numPr>
          <w:ilvl w:val="1"/>
          <w:numId w:val="6"/>
        </w:numPr>
        <w:spacing w:after="0"/>
        <w:rPr>
          <w:rFonts w:ascii="Verdana" w:hAnsi="Verdana"/>
          <w:u w:val="single"/>
        </w:rPr>
      </w:pPr>
      <w:r>
        <w:rPr>
          <w:rFonts w:ascii="Verdana" w:hAnsi="Verdana"/>
        </w:rPr>
        <w:t>Technical Services Assistant, 15 hours per week (replaces hours lost by reductions)</w:t>
      </w:r>
    </w:p>
    <w:p w:rsidR="00D27F58" w:rsidRPr="00D1494B" w:rsidRDefault="00D27F58" w:rsidP="00D27F58">
      <w:pPr>
        <w:numPr>
          <w:ilvl w:val="0"/>
          <w:numId w:val="6"/>
        </w:numPr>
        <w:spacing w:after="0"/>
        <w:rPr>
          <w:rFonts w:ascii="Verdana" w:hAnsi="Verdana"/>
          <w:u w:val="single"/>
        </w:rPr>
      </w:pPr>
      <w:r>
        <w:rPr>
          <w:rFonts w:ascii="Verdana" w:hAnsi="Verdana"/>
        </w:rPr>
        <w:t xml:space="preserve">Changing supervision of Outreach staff, Outreach Assistants become: </w:t>
      </w:r>
    </w:p>
    <w:p w:rsidR="00D27F58" w:rsidRPr="00D1494B" w:rsidRDefault="00D27F58" w:rsidP="00D27F58">
      <w:pPr>
        <w:numPr>
          <w:ilvl w:val="1"/>
          <w:numId w:val="6"/>
        </w:numPr>
        <w:spacing w:after="0"/>
        <w:rPr>
          <w:rFonts w:ascii="Verdana" w:hAnsi="Verdana"/>
          <w:u w:val="single"/>
        </w:rPr>
      </w:pPr>
      <w:r>
        <w:rPr>
          <w:rFonts w:ascii="Verdana" w:hAnsi="Verdana"/>
        </w:rPr>
        <w:t>School Liaisons in Youth Services</w:t>
      </w:r>
    </w:p>
    <w:p w:rsidR="00D27F58" w:rsidRPr="00D1494B" w:rsidRDefault="00D27F58" w:rsidP="00D27F58">
      <w:pPr>
        <w:numPr>
          <w:ilvl w:val="1"/>
          <w:numId w:val="6"/>
        </w:numPr>
        <w:spacing w:after="0"/>
        <w:rPr>
          <w:rFonts w:ascii="Verdana" w:hAnsi="Verdana"/>
          <w:u w:val="single"/>
        </w:rPr>
      </w:pPr>
      <w:r>
        <w:rPr>
          <w:rFonts w:ascii="Verdana" w:hAnsi="Verdana"/>
        </w:rPr>
        <w:t>Community Liaisons supervised by Community Relations &amp; Marketing Coordinator</w:t>
      </w:r>
    </w:p>
    <w:p w:rsidR="00D27F58" w:rsidRPr="00D1494B" w:rsidRDefault="00D27F58" w:rsidP="00D27F58">
      <w:pPr>
        <w:numPr>
          <w:ilvl w:val="1"/>
          <w:numId w:val="6"/>
        </w:numPr>
        <w:spacing w:after="0"/>
        <w:rPr>
          <w:rFonts w:ascii="Verdana" w:hAnsi="Verdana"/>
          <w:u w:val="single"/>
        </w:rPr>
      </w:pPr>
      <w:r>
        <w:rPr>
          <w:rFonts w:ascii="Verdana" w:hAnsi="Verdana"/>
        </w:rPr>
        <w:lastRenderedPageBreak/>
        <w:t>Senior Services Liaison in Circulation</w:t>
      </w:r>
    </w:p>
    <w:p w:rsidR="00D27F58" w:rsidRPr="00A054AB" w:rsidRDefault="00D27F58" w:rsidP="00D27F58">
      <w:pPr>
        <w:numPr>
          <w:ilvl w:val="1"/>
          <w:numId w:val="6"/>
        </w:numPr>
        <w:spacing w:after="0"/>
        <w:rPr>
          <w:rFonts w:ascii="Verdana" w:hAnsi="Verdana"/>
          <w:u w:val="single"/>
        </w:rPr>
      </w:pPr>
      <w:r>
        <w:rPr>
          <w:rFonts w:ascii="Verdana" w:hAnsi="Verdana"/>
        </w:rPr>
        <w:t>Community Relations &amp; Marketing Coordinator, Event Coordinator and English Language Learning Specialist  supervised by Assistant Director</w:t>
      </w:r>
    </w:p>
    <w:p w:rsidR="00D27F58" w:rsidRPr="00D27F58" w:rsidRDefault="00D27F58" w:rsidP="00D27F58">
      <w:pPr>
        <w:pStyle w:val="ListParagraph"/>
        <w:numPr>
          <w:ilvl w:val="1"/>
          <w:numId w:val="6"/>
        </w:numPr>
        <w:spacing w:after="0"/>
        <w:rPr>
          <w:rFonts w:ascii="Verdana" w:hAnsi="Verdana"/>
          <w:u w:val="single"/>
        </w:rPr>
      </w:pPr>
      <w:r w:rsidRPr="00D27F58">
        <w:rPr>
          <w:rFonts w:ascii="Verdana" w:hAnsi="Verdana"/>
        </w:rPr>
        <w:t>Afterhours cleaning outsourced</w:t>
      </w:r>
    </w:p>
    <w:p w:rsidR="00D27F58" w:rsidRDefault="00D27F58" w:rsidP="00D27F58">
      <w:pPr>
        <w:spacing w:after="0"/>
        <w:rPr>
          <w:rFonts w:ascii="Verdana" w:hAnsi="Verdana"/>
          <w:u w:val="single"/>
        </w:rPr>
      </w:pPr>
    </w:p>
    <w:p w:rsidR="00D27F58" w:rsidRDefault="00D27F58" w:rsidP="00D27F58">
      <w:pPr>
        <w:spacing w:after="0"/>
        <w:rPr>
          <w:rFonts w:ascii="Verdana" w:hAnsi="Verdana"/>
          <w:u w:val="single"/>
        </w:rPr>
      </w:pPr>
    </w:p>
    <w:p w:rsidR="00D27F58" w:rsidRDefault="00D27F58" w:rsidP="00D27F58">
      <w:pPr>
        <w:spacing w:after="0"/>
        <w:rPr>
          <w:rFonts w:ascii="Verdana" w:hAnsi="Verdana"/>
        </w:rPr>
      </w:pPr>
      <w:r w:rsidRPr="00D27F58">
        <w:rPr>
          <w:rFonts w:ascii="Verdana" w:hAnsi="Verdana"/>
        </w:rPr>
        <w:t>*One additional Circulation Clerk position would technically fall into this ca</w:t>
      </w:r>
      <w:r>
        <w:rPr>
          <w:rFonts w:ascii="Verdana" w:hAnsi="Verdana"/>
        </w:rPr>
        <w:t>tegory, but that person averaged</w:t>
      </w:r>
      <w:r w:rsidRPr="00D27F58">
        <w:rPr>
          <w:rFonts w:ascii="Verdana" w:hAnsi="Verdana"/>
        </w:rPr>
        <w:t xml:space="preserve"> approximately 28 hours per week </w:t>
      </w:r>
      <w:r>
        <w:rPr>
          <w:rFonts w:ascii="Verdana" w:hAnsi="Verdana"/>
        </w:rPr>
        <w:t>in FY13</w:t>
      </w:r>
      <w:r w:rsidRPr="00D27F58">
        <w:rPr>
          <w:rFonts w:ascii="Verdana" w:hAnsi="Verdana"/>
        </w:rPr>
        <w:t>, budgeted at 30 hours.</w:t>
      </w:r>
    </w:p>
    <w:p w:rsidR="00D27F58" w:rsidRPr="00D27F58" w:rsidRDefault="00D27F58" w:rsidP="00D27F58">
      <w:pPr>
        <w:spacing w:after="0"/>
        <w:rPr>
          <w:rFonts w:ascii="Verdana" w:hAnsi="Verdana"/>
          <w:u w:val="single"/>
        </w:rPr>
      </w:pPr>
    </w:p>
    <w:p w:rsidR="009F7689" w:rsidRDefault="009F7689" w:rsidP="009F7689">
      <w:pPr>
        <w:pStyle w:val="ListParagraph"/>
        <w:spacing w:after="0"/>
        <w:rPr>
          <w:rFonts w:ascii="Verdana" w:hAnsi="Verdana"/>
        </w:rPr>
      </w:pPr>
    </w:p>
    <w:sectPr w:rsidR="009F7689" w:rsidSect="00C011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38" w:rsidRDefault="00462238" w:rsidP="007A27D2">
      <w:pPr>
        <w:spacing w:after="0" w:line="240" w:lineRule="auto"/>
      </w:pPr>
      <w:r>
        <w:separator/>
      </w:r>
    </w:p>
  </w:endnote>
  <w:endnote w:type="continuationSeparator" w:id="0">
    <w:p w:rsidR="00462238" w:rsidRDefault="00462238" w:rsidP="007A2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89" w:rsidRDefault="0080348A">
    <w:pPr>
      <w:pStyle w:val="Footer"/>
    </w:pPr>
    <w:r>
      <w:t>Approved April 25</w:t>
    </w:r>
    <w:r w:rsidR="009F7689">
      <w:t>, 2013</w:t>
    </w:r>
    <w:r w:rsidR="009F7689">
      <w:tab/>
    </w:r>
    <w:fldSimple w:instr=" PAGE   \* MERGEFORMAT ">
      <w:r w:rsidR="00D27F58">
        <w:rPr>
          <w:noProof/>
        </w:rPr>
        <w:t>3</w:t>
      </w:r>
    </w:fldSimple>
  </w:p>
  <w:p w:rsidR="009F7689" w:rsidRDefault="009F7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38" w:rsidRDefault="00462238" w:rsidP="007A27D2">
      <w:pPr>
        <w:spacing w:after="0" w:line="240" w:lineRule="auto"/>
      </w:pPr>
      <w:r>
        <w:separator/>
      </w:r>
    </w:p>
  </w:footnote>
  <w:footnote w:type="continuationSeparator" w:id="0">
    <w:p w:rsidR="00462238" w:rsidRDefault="00462238" w:rsidP="007A2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A41"/>
    <w:multiLevelType w:val="hybridMultilevel"/>
    <w:tmpl w:val="67D4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31057"/>
    <w:multiLevelType w:val="hybridMultilevel"/>
    <w:tmpl w:val="E82A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87287"/>
    <w:multiLevelType w:val="hybridMultilevel"/>
    <w:tmpl w:val="D2382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02E9D"/>
    <w:multiLevelType w:val="hybridMultilevel"/>
    <w:tmpl w:val="FCF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F2440"/>
    <w:multiLevelType w:val="hybridMultilevel"/>
    <w:tmpl w:val="2E32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10DD3"/>
    <w:multiLevelType w:val="hybridMultilevel"/>
    <w:tmpl w:val="2BB4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F12DDA"/>
    <w:rsid w:val="000776CC"/>
    <w:rsid w:val="00090051"/>
    <w:rsid w:val="000E012F"/>
    <w:rsid w:val="00151115"/>
    <w:rsid w:val="00173259"/>
    <w:rsid w:val="00196ECD"/>
    <w:rsid w:val="001B46A4"/>
    <w:rsid w:val="001B5CB1"/>
    <w:rsid w:val="001C2AC7"/>
    <w:rsid w:val="001F66E1"/>
    <w:rsid w:val="00254BD1"/>
    <w:rsid w:val="00284641"/>
    <w:rsid w:val="002A0939"/>
    <w:rsid w:val="002C2B6E"/>
    <w:rsid w:val="002D70A0"/>
    <w:rsid w:val="002E3D4F"/>
    <w:rsid w:val="00322C71"/>
    <w:rsid w:val="00356DBF"/>
    <w:rsid w:val="00367062"/>
    <w:rsid w:val="003A7A53"/>
    <w:rsid w:val="003B7499"/>
    <w:rsid w:val="003D0BAE"/>
    <w:rsid w:val="00461D14"/>
    <w:rsid w:val="00462238"/>
    <w:rsid w:val="0048670E"/>
    <w:rsid w:val="004A5381"/>
    <w:rsid w:val="004B3397"/>
    <w:rsid w:val="004E1819"/>
    <w:rsid w:val="00511C6F"/>
    <w:rsid w:val="005C3B17"/>
    <w:rsid w:val="005D0644"/>
    <w:rsid w:val="005D2409"/>
    <w:rsid w:val="005F6441"/>
    <w:rsid w:val="006449C6"/>
    <w:rsid w:val="00652C91"/>
    <w:rsid w:val="00691AE0"/>
    <w:rsid w:val="006D6419"/>
    <w:rsid w:val="006E3F76"/>
    <w:rsid w:val="00713171"/>
    <w:rsid w:val="00713F75"/>
    <w:rsid w:val="00735680"/>
    <w:rsid w:val="00753FE4"/>
    <w:rsid w:val="00774C29"/>
    <w:rsid w:val="007779F3"/>
    <w:rsid w:val="00796AAE"/>
    <w:rsid w:val="007A27D2"/>
    <w:rsid w:val="0080348A"/>
    <w:rsid w:val="0080677A"/>
    <w:rsid w:val="008069DE"/>
    <w:rsid w:val="008107B5"/>
    <w:rsid w:val="00834AF6"/>
    <w:rsid w:val="00840E80"/>
    <w:rsid w:val="00893DD2"/>
    <w:rsid w:val="008A47B7"/>
    <w:rsid w:val="008D7A0D"/>
    <w:rsid w:val="008F1E68"/>
    <w:rsid w:val="00911B00"/>
    <w:rsid w:val="009249C4"/>
    <w:rsid w:val="009266C4"/>
    <w:rsid w:val="0093089A"/>
    <w:rsid w:val="00993D45"/>
    <w:rsid w:val="009A5D45"/>
    <w:rsid w:val="009C6C8A"/>
    <w:rsid w:val="009C7180"/>
    <w:rsid w:val="009F6F6F"/>
    <w:rsid w:val="009F7689"/>
    <w:rsid w:val="00A01514"/>
    <w:rsid w:val="00A61E4B"/>
    <w:rsid w:val="00A62F13"/>
    <w:rsid w:val="00A768DD"/>
    <w:rsid w:val="00A8125E"/>
    <w:rsid w:val="00AA4228"/>
    <w:rsid w:val="00AA54C8"/>
    <w:rsid w:val="00AB6A12"/>
    <w:rsid w:val="00B03AC5"/>
    <w:rsid w:val="00B127B7"/>
    <w:rsid w:val="00B56A22"/>
    <w:rsid w:val="00B852DE"/>
    <w:rsid w:val="00B93A01"/>
    <w:rsid w:val="00B94B21"/>
    <w:rsid w:val="00BE11E0"/>
    <w:rsid w:val="00C01141"/>
    <w:rsid w:val="00C114E7"/>
    <w:rsid w:val="00C32F2A"/>
    <w:rsid w:val="00C57612"/>
    <w:rsid w:val="00C9678B"/>
    <w:rsid w:val="00CA08F5"/>
    <w:rsid w:val="00CA24E0"/>
    <w:rsid w:val="00CA3C93"/>
    <w:rsid w:val="00CB6124"/>
    <w:rsid w:val="00D2359E"/>
    <w:rsid w:val="00D27F58"/>
    <w:rsid w:val="00D36EAD"/>
    <w:rsid w:val="00D4719F"/>
    <w:rsid w:val="00D51ED3"/>
    <w:rsid w:val="00D8432B"/>
    <w:rsid w:val="00DB4784"/>
    <w:rsid w:val="00DD0209"/>
    <w:rsid w:val="00DD52E1"/>
    <w:rsid w:val="00DD65B5"/>
    <w:rsid w:val="00DF6C56"/>
    <w:rsid w:val="00E01085"/>
    <w:rsid w:val="00E04B82"/>
    <w:rsid w:val="00E112F2"/>
    <w:rsid w:val="00E142C0"/>
    <w:rsid w:val="00E265F1"/>
    <w:rsid w:val="00E40D2B"/>
    <w:rsid w:val="00ED4662"/>
    <w:rsid w:val="00F12DDA"/>
    <w:rsid w:val="00F37DE5"/>
    <w:rsid w:val="00F44F41"/>
    <w:rsid w:val="00F55960"/>
    <w:rsid w:val="00F745C4"/>
    <w:rsid w:val="00F75F70"/>
    <w:rsid w:val="00FA6BC5"/>
    <w:rsid w:val="00FB76B0"/>
    <w:rsid w:val="00FC1668"/>
    <w:rsid w:val="00FC793F"/>
    <w:rsid w:val="00FD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DA"/>
    <w:pPr>
      <w:ind w:left="720"/>
      <w:contextualSpacing/>
    </w:pPr>
  </w:style>
  <w:style w:type="paragraph" w:styleId="Header">
    <w:name w:val="header"/>
    <w:basedOn w:val="Normal"/>
    <w:link w:val="HeaderChar"/>
    <w:uiPriority w:val="99"/>
    <w:semiHidden/>
    <w:unhideWhenUsed/>
    <w:rsid w:val="007A27D2"/>
    <w:pPr>
      <w:tabs>
        <w:tab w:val="center" w:pos="4680"/>
        <w:tab w:val="right" w:pos="9360"/>
      </w:tabs>
    </w:pPr>
  </w:style>
  <w:style w:type="character" w:customStyle="1" w:styleId="HeaderChar">
    <w:name w:val="Header Char"/>
    <w:basedOn w:val="DefaultParagraphFont"/>
    <w:link w:val="Header"/>
    <w:uiPriority w:val="99"/>
    <w:semiHidden/>
    <w:rsid w:val="007A27D2"/>
    <w:rPr>
      <w:sz w:val="22"/>
      <w:szCs w:val="22"/>
    </w:rPr>
  </w:style>
  <w:style w:type="paragraph" w:styleId="Footer">
    <w:name w:val="footer"/>
    <w:basedOn w:val="Normal"/>
    <w:link w:val="FooterChar"/>
    <w:uiPriority w:val="99"/>
    <w:unhideWhenUsed/>
    <w:rsid w:val="007A27D2"/>
    <w:pPr>
      <w:tabs>
        <w:tab w:val="center" w:pos="4680"/>
        <w:tab w:val="right" w:pos="9360"/>
      </w:tabs>
    </w:pPr>
  </w:style>
  <w:style w:type="character" w:customStyle="1" w:styleId="FooterChar">
    <w:name w:val="Footer Char"/>
    <w:basedOn w:val="DefaultParagraphFont"/>
    <w:link w:val="Footer"/>
    <w:uiPriority w:val="99"/>
    <w:rsid w:val="007A27D2"/>
    <w:rPr>
      <w:sz w:val="22"/>
      <w:szCs w:val="22"/>
    </w:rPr>
  </w:style>
  <w:style w:type="paragraph" w:styleId="BalloonText">
    <w:name w:val="Balloon Text"/>
    <w:basedOn w:val="Normal"/>
    <w:link w:val="BalloonTextChar"/>
    <w:uiPriority w:val="99"/>
    <w:semiHidden/>
    <w:unhideWhenUsed/>
    <w:rsid w:val="007A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Plainfield Public Library</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jmilavec</dc:creator>
  <cp:keywords/>
  <dc:description/>
  <cp:lastModifiedBy>jmilavec</cp:lastModifiedBy>
  <cp:revision>3</cp:revision>
  <cp:lastPrinted>2013-03-01T17:16:00Z</cp:lastPrinted>
  <dcterms:created xsi:type="dcterms:W3CDTF">2013-04-30T16:28:00Z</dcterms:created>
  <dcterms:modified xsi:type="dcterms:W3CDTF">2013-04-30T16:31:00Z</dcterms:modified>
</cp:coreProperties>
</file>